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7513"/>
      </w:tblGrid>
      <w:tr w:rsidR="00DE5A47" w:rsidRPr="002B3E6B" w:rsidTr="007547AA">
        <w:trPr>
          <w:trHeight w:val="346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Adı</w:t>
            </w:r>
          </w:p>
        </w:tc>
        <w:tc>
          <w:tcPr>
            <w:tcW w:w="7513" w:type="dxa"/>
            <w:vAlign w:val="center"/>
          </w:tcPr>
          <w:p w:rsidR="00DE5A47" w:rsidRPr="0097557E" w:rsidRDefault="009C78BE" w:rsidP="007547AA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EVİM </w:t>
            </w:r>
            <w:proofErr w:type="gramStart"/>
            <w:r>
              <w:rPr>
                <w:sz w:val="16"/>
                <w:szCs w:val="16"/>
                <w:lang w:val="tr-TR"/>
              </w:rPr>
              <w:t xml:space="preserve">TOKAT </w:t>
            </w:r>
            <w:r w:rsidR="0094257A">
              <w:rPr>
                <w:sz w:val="16"/>
                <w:szCs w:val="16"/>
                <w:lang w:val="tr-TR"/>
              </w:rPr>
              <w:t>, VATANIM</w:t>
            </w:r>
            <w:proofErr w:type="gramEnd"/>
            <w:r w:rsidR="0094257A">
              <w:rPr>
                <w:sz w:val="16"/>
                <w:szCs w:val="16"/>
                <w:lang w:val="tr-TR"/>
              </w:rPr>
              <w:t xml:space="preserve"> TOKAT </w:t>
            </w:r>
            <w:r>
              <w:rPr>
                <w:sz w:val="16"/>
                <w:szCs w:val="16"/>
                <w:lang w:val="tr-TR"/>
              </w:rPr>
              <w:t xml:space="preserve">( TOKAT MİSAFİRLERİYLE DAHA GÜZEL )  </w:t>
            </w:r>
          </w:p>
        </w:tc>
      </w:tr>
      <w:tr w:rsidR="00DE5A47" w:rsidRPr="002B3E6B" w:rsidTr="007547AA">
        <w:trPr>
          <w:trHeight w:val="368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Sahibi</w:t>
            </w:r>
          </w:p>
        </w:tc>
        <w:tc>
          <w:tcPr>
            <w:tcW w:w="7513" w:type="dxa"/>
            <w:vAlign w:val="center"/>
          </w:tcPr>
          <w:p w:rsidR="00DE5A47" w:rsidRPr="0097557E" w:rsidRDefault="00DE5A47" w:rsidP="007547AA">
            <w:pPr>
              <w:rPr>
                <w:sz w:val="16"/>
                <w:szCs w:val="16"/>
                <w:lang w:val="tr-TR"/>
              </w:rPr>
            </w:pPr>
            <w:r w:rsidRPr="0097557E">
              <w:rPr>
                <w:sz w:val="16"/>
                <w:szCs w:val="16"/>
                <w:lang w:val="tr-TR"/>
              </w:rPr>
              <w:t>İL MEM</w:t>
            </w:r>
          </w:p>
        </w:tc>
      </w:tr>
      <w:tr w:rsidR="00DE5A47" w:rsidRPr="002B3E6B" w:rsidTr="007547AA">
        <w:trPr>
          <w:trHeight w:val="331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Ortaklar</w:t>
            </w:r>
          </w:p>
        </w:tc>
        <w:tc>
          <w:tcPr>
            <w:tcW w:w="7513" w:type="dxa"/>
            <w:vAlign w:val="center"/>
          </w:tcPr>
          <w:p w:rsidR="00DE5A47" w:rsidRPr="0097557E" w:rsidRDefault="009C78BE" w:rsidP="001950D5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Valilik, İl Göç İdaresi, Kızılay ve STO, İl Kültür Turizm </w:t>
            </w:r>
            <w:proofErr w:type="gramStart"/>
            <w:r>
              <w:rPr>
                <w:sz w:val="16"/>
                <w:szCs w:val="16"/>
                <w:lang w:val="tr-TR"/>
              </w:rPr>
              <w:t>Müdürlüğü,</w:t>
            </w:r>
            <w:r w:rsidR="003B0814">
              <w:rPr>
                <w:sz w:val="16"/>
                <w:szCs w:val="16"/>
                <w:lang w:val="tr-TR"/>
              </w:rPr>
              <w:t>RAM</w:t>
            </w:r>
            <w:proofErr w:type="gramEnd"/>
            <w:r w:rsidR="003B0814">
              <w:rPr>
                <w:sz w:val="16"/>
                <w:szCs w:val="16"/>
                <w:lang w:val="tr-TR"/>
              </w:rPr>
              <w:t xml:space="preserve"> ve</w:t>
            </w:r>
            <w:r>
              <w:rPr>
                <w:sz w:val="16"/>
                <w:szCs w:val="16"/>
                <w:lang w:val="tr-TR"/>
              </w:rPr>
              <w:t xml:space="preserve"> Okullar</w:t>
            </w:r>
          </w:p>
        </w:tc>
      </w:tr>
      <w:tr w:rsidR="00DE5A47" w:rsidRPr="002B3E6B" w:rsidTr="007547AA">
        <w:trPr>
          <w:trHeight w:val="425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Gerekçesi</w:t>
            </w:r>
          </w:p>
        </w:tc>
        <w:tc>
          <w:tcPr>
            <w:tcW w:w="7513" w:type="dxa"/>
            <w:vAlign w:val="center"/>
          </w:tcPr>
          <w:p w:rsidR="00CA272A" w:rsidRPr="0097557E" w:rsidRDefault="009C78BE" w:rsidP="00CA272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İlimiz</w:t>
            </w:r>
            <w:proofErr w:type="spellEnd"/>
            <w:r>
              <w:rPr>
                <w:sz w:val="16"/>
                <w:szCs w:val="16"/>
              </w:rPr>
              <w:t xml:space="preserve"> 1980 </w:t>
            </w:r>
            <w:proofErr w:type="spellStart"/>
            <w:r>
              <w:rPr>
                <w:sz w:val="16"/>
                <w:szCs w:val="16"/>
              </w:rPr>
              <w:t>lerde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Afgan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savaşından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dolayı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yurtlarını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terk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etmek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zorunda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kalan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Türkmenlere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kucak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açmış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onların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genelinde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iskanları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sağlanmıştır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Birkaç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münferit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olay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haricinde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herhangi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olumsuzluk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yaşanmamış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Tokat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halkı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Türkmen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kardeşlerimizin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kaynaşması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oldukça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başarılı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gerçekleşmiştir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Ancak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göç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dalgası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bununla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sınırlı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kalmayıp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A2513A">
              <w:rPr>
                <w:sz w:val="16"/>
                <w:szCs w:val="16"/>
              </w:rPr>
              <w:t>,</w:t>
            </w:r>
            <w:proofErr w:type="gramEnd"/>
            <w:r w:rsidR="00A2513A">
              <w:rPr>
                <w:sz w:val="16"/>
                <w:szCs w:val="16"/>
              </w:rPr>
              <w:t xml:space="preserve"> İran’ </w:t>
            </w:r>
            <w:proofErr w:type="spellStart"/>
            <w:r w:rsidR="00A2513A">
              <w:rPr>
                <w:sz w:val="16"/>
                <w:szCs w:val="16"/>
              </w:rPr>
              <w:t>daki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siyasi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süreç</w:t>
            </w:r>
            <w:proofErr w:type="spellEnd"/>
            <w:r w:rsidR="00A2513A">
              <w:rPr>
                <w:sz w:val="16"/>
                <w:szCs w:val="16"/>
              </w:rPr>
              <w:t xml:space="preserve">, </w:t>
            </w:r>
            <w:proofErr w:type="spellStart"/>
            <w:r w:rsidR="00A2513A">
              <w:rPr>
                <w:sz w:val="16"/>
                <w:szCs w:val="16"/>
              </w:rPr>
              <w:t>Irak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Savaşı</w:t>
            </w:r>
            <w:proofErr w:type="spellEnd"/>
            <w:r w:rsidR="00A2513A">
              <w:rPr>
                <w:sz w:val="16"/>
                <w:szCs w:val="16"/>
              </w:rPr>
              <w:t xml:space="preserve">, </w:t>
            </w:r>
            <w:proofErr w:type="spellStart"/>
            <w:r w:rsidR="00A2513A">
              <w:rPr>
                <w:sz w:val="16"/>
                <w:szCs w:val="16"/>
              </w:rPr>
              <w:t>Suriye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Savaşı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ve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Arap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Baharı</w:t>
            </w:r>
            <w:proofErr w:type="spellEnd"/>
            <w:r>
              <w:rPr>
                <w:sz w:val="16"/>
                <w:szCs w:val="16"/>
              </w:rPr>
              <w:t xml:space="preserve"> ‘</w:t>
            </w:r>
            <w:proofErr w:type="spellStart"/>
            <w:r>
              <w:rPr>
                <w:sz w:val="16"/>
                <w:szCs w:val="16"/>
              </w:rPr>
              <w:t>ndan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son</w:t>
            </w:r>
            <w:r w:rsidR="00A2513A">
              <w:rPr>
                <w:sz w:val="16"/>
                <w:szCs w:val="16"/>
              </w:rPr>
              <w:t>ra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yeni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göçler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gerçekleşmiş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ve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gerçekleşmeye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devam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etmektedir</w:t>
            </w:r>
            <w:proofErr w:type="spellEnd"/>
            <w:r w:rsidR="00A2513A">
              <w:rPr>
                <w:sz w:val="16"/>
                <w:szCs w:val="16"/>
              </w:rPr>
              <w:t xml:space="preserve">. </w:t>
            </w:r>
            <w:proofErr w:type="spellStart"/>
            <w:r w:rsidR="00A2513A">
              <w:rPr>
                <w:sz w:val="16"/>
                <w:szCs w:val="16"/>
              </w:rPr>
              <w:t>İlimiz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Irak</w:t>
            </w:r>
            <w:proofErr w:type="spellEnd"/>
            <w:r w:rsidR="00A2513A">
              <w:rPr>
                <w:sz w:val="16"/>
                <w:szCs w:val="16"/>
              </w:rPr>
              <w:t xml:space="preserve">, İran, </w:t>
            </w:r>
            <w:proofErr w:type="spellStart"/>
            <w:r w:rsidR="00A2513A">
              <w:rPr>
                <w:sz w:val="16"/>
                <w:szCs w:val="16"/>
              </w:rPr>
              <w:t>Afganistan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ve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Suriye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başta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olmak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üzere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pekçok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ülkeden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göçmen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almaktadır</w:t>
            </w:r>
            <w:proofErr w:type="spellEnd"/>
            <w:r w:rsidR="00A2513A">
              <w:rPr>
                <w:sz w:val="16"/>
                <w:szCs w:val="16"/>
              </w:rPr>
              <w:t xml:space="preserve">. </w:t>
            </w:r>
            <w:proofErr w:type="spellStart"/>
            <w:r w:rsidR="00A2513A">
              <w:rPr>
                <w:sz w:val="16"/>
                <w:szCs w:val="16"/>
              </w:rPr>
              <w:t>Göç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edenlerin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arasında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çocukların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oranı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oldukça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yüksek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olduğu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için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bunların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eğitim-öğretimlerine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devam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edebilmeleri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için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entagrasyonları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çok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önemlidir</w:t>
            </w:r>
            <w:proofErr w:type="spellEnd"/>
            <w:r w:rsidR="00A2513A">
              <w:rPr>
                <w:sz w:val="16"/>
                <w:szCs w:val="16"/>
              </w:rPr>
              <w:t xml:space="preserve">. </w:t>
            </w:r>
            <w:proofErr w:type="spellStart"/>
            <w:r w:rsidR="00A2513A">
              <w:rPr>
                <w:sz w:val="16"/>
                <w:szCs w:val="16"/>
              </w:rPr>
              <w:t>Projemiz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göçmen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öğrencilerimize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kendilerini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ifade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edebilecekleri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alanlar</w:t>
            </w:r>
            <w:proofErr w:type="spellEnd"/>
            <w:r w:rsidR="00A2513A">
              <w:rPr>
                <w:sz w:val="16"/>
                <w:szCs w:val="16"/>
              </w:rPr>
              <w:t xml:space="preserve"> </w:t>
            </w:r>
            <w:proofErr w:type="spellStart"/>
            <w:r w:rsidR="00A2513A">
              <w:rPr>
                <w:sz w:val="16"/>
                <w:szCs w:val="16"/>
              </w:rPr>
              <w:t>oluşturulacaktır</w:t>
            </w:r>
            <w:proofErr w:type="spellEnd"/>
            <w:r w:rsidR="00A2513A">
              <w:rPr>
                <w:sz w:val="16"/>
                <w:szCs w:val="16"/>
              </w:rPr>
              <w:t>.</w:t>
            </w:r>
            <w:r w:rsidR="003B0814">
              <w:rPr>
                <w:sz w:val="16"/>
                <w:szCs w:val="16"/>
              </w:rPr>
              <w:t xml:space="preserve"> </w:t>
            </w:r>
            <w:proofErr w:type="spellStart"/>
            <w:r w:rsidR="003B0814">
              <w:rPr>
                <w:sz w:val="16"/>
                <w:szCs w:val="16"/>
              </w:rPr>
              <w:t>Göç</w:t>
            </w:r>
            <w:proofErr w:type="spellEnd"/>
            <w:r w:rsidR="003B0814">
              <w:rPr>
                <w:sz w:val="16"/>
                <w:szCs w:val="16"/>
              </w:rPr>
              <w:t xml:space="preserve"> </w:t>
            </w:r>
            <w:proofErr w:type="spellStart"/>
            <w:r w:rsidR="003B0814">
              <w:rPr>
                <w:sz w:val="16"/>
                <w:szCs w:val="16"/>
              </w:rPr>
              <w:t>etmiş</w:t>
            </w:r>
            <w:proofErr w:type="spellEnd"/>
            <w:r w:rsidR="003B0814">
              <w:rPr>
                <w:sz w:val="16"/>
                <w:szCs w:val="16"/>
              </w:rPr>
              <w:t xml:space="preserve"> </w:t>
            </w:r>
            <w:proofErr w:type="spellStart"/>
            <w:r w:rsidR="003B0814">
              <w:rPr>
                <w:sz w:val="16"/>
                <w:szCs w:val="16"/>
              </w:rPr>
              <w:t>olmayı</w:t>
            </w:r>
            <w:proofErr w:type="spellEnd"/>
            <w:r w:rsidR="003B0814">
              <w:rPr>
                <w:sz w:val="16"/>
                <w:szCs w:val="16"/>
              </w:rPr>
              <w:t xml:space="preserve"> </w:t>
            </w:r>
            <w:proofErr w:type="spellStart"/>
            <w:r w:rsidR="003B0814">
              <w:rPr>
                <w:sz w:val="16"/>
                <w:szCs w:val="16"/>
              </w:rPr>
              <w:t>ve</w:t>
            </w:r>
            <w:proofErr w:type="spellEnd"/>
            <w:r w:rsidR="003B0814">
              <w:rPr>
                <w:sz w:val="16"/>
                <w:szCs w:val="16"/>
              </w:rPr>
              <w:t xml:space="preserve"> </w:t>
            </w:r>
            <w:proofErr w:type="spellStart"/>
            <w:r w:rsidR="003B0814">
              <w:rPr>
                <w:sz w:val="16"/>
                <w:szCs w:val="16"/>
              </w:rPr>
              <w:t>yeni</w:t>
            </w:r>
            <w:proofErr w:type="spellEnd"/>
            <w:r w:rsidR="003B0814">
              <w:rPr>
                <w:sz w:val="16"/>
                <w:szCs w:val="16"/>
              </w:rPr>
              <w:t xml:space="preserve"> </w:t>
            </w:r>
            <w:proofErr w:type="spellStart"/>
            <w:r w:rsidR="003B0814">
              <w:rPr>
                <w:sz w:val="16"/>
                <w:szCs w:val="16"/>
              </w:rPr>
              <w:t>bir</w:t>
            </w:r>
            <w:proofErr w:type="spellEnd"/>
            <w:r w:rsidR="003B0814">
              <w:rPr>
                <w:sz w:val="16"/>
                <w:szCs w:val="16"/>
              </w:rPr>
              <w:t xml:space="preserve"> </w:t>
            </w:r>
            <w:proofErr w:type="spellStart"/>
            <w:r w:rsidR="003B0814">
              <w:rPr>
                <w:sz w:val="16"/>
                <w:szCs w:val="16"/>
              </w:rPr>
              <w:t>memleketi</w:t>
            </w:r>
            <w:proofErr w:type="spellEnd"/>
            <w:r w:rsidR="003B0814">
              <w:rPr>
                <w:sz w:val="16"/>
                <w:szCs w:val="16"/>
              </w:rPr>
              <w:t xml:space="preserve"> </w:t>
            </w:r>
            <w:proofErr w:type="spellStart"/>
            <w:r w:rsidR="003B0814">
              <w:rPr>
                <w:sz w:val="16"/>
                <w:szCs w:val="16"/>
              </w:rPr>
              <w:t>kabul</w:t>
            </w:r>
            <w:proofErr w:type="spellEnd"/>
            <w:r w:rsidR="003B0814">
              <w:rPr>
                <w:sz w:val="16"/>
                <w:szCs w:val="16"/>
              </w:rPr>
              <w:t xml:space="preserve"> </w:t>
            </w:r>
            <w:proofErr w:type="spellStart"/>
            <w:r w:rsidR="003B0814">
              <w:rPr>
                <w:sz w:val="16"/>
                <w:szCs w:val="16"/>
              </w:rPr>
              <w:t>edemeyen</w:t>
            </w:r>
            <w:proofErr w:type="spellEnd"/>
            <w:r w:rsidR="003B0814">
              <w:rPr>
                <w:sz w:val="16"/>
                <w:szCs w:val="16"/>
              </w:rPr>
              <w:t xml:space="preserve">, </w:t>
            </w:r>
            <w:proofErr w:type="spellStart"/>
            <w:r w:rsidR="003B0814">
              <w:rPr>
                <w:sz w:val="16"/>
                <w:szCs w:val="16"/>
              </w:rPr>
              <w:t>devamsızlığı</w:t>
            </w:r>
            <w:proofErr w:type="spellEnd"/>
            <w:r w:rsidR="003B0814">
              <w:rPr>
                <w:sz w:val="16"/>
                <w:szCs w:val="16"/>
              </w:rPr>
              <w:t xml:space="preserve"> </w:t>
            </w:r>
            <w:proofErr w:type="spellStart"/>
            <w:r w:rsidR="003B0814">
              <w:rPr>
                <w:sz w:val="16"/>
                <w:szCs w:val="16"/>
              </w:rPr>
              <w:t>yüksek</w:t>
            </w:r>
            <w:proofErr w:type="spellEnd"/>
            <w:r w:rsidR="003B0814">
              <w:rPr>
                <w:sz w:val="16"/>
                <w:szCs w:val="16"/>
              </w:rPr>
              <w:t xml:space="preserve"> </w:t>
            </w:r>
            <w:proofErr w:type="spellStart"/>
            <w:r w:rsidR="003B0814">
              <w:rPr>
                <w:sz w:val="16"/>
                <w:szCs w:val="16"/>
              </w:rPr>
              <w:t>olan</w:t>
            </w:r>
            <w:proofErr w:type="spellEnd"/>
            <w:r w:rsidR="003B0814">
              <w:rPr>
                <w:sz w:val="16"/>
                <w:szCs w:val="16"/>
              </w:rPr>
              <w:t xml:space="preserve">, </w:t>
            </w:r>
            <w:proofErr w:type="spellStart"/>
            <w:r w:rsidR="003B0814">
              <w:rPr>
                <w:sz w:val="16"/>
                <w:szCs w:val="16"/>
              </w:rPr>
              <w:t>derslere</w:t>
            </w:r>
            <w:proofErr w:type="spellEnd"/>
            <w:r w:rsidR="003B0814">
              <w:rPr>
                <w:sz w:val="16"/>
                <w:szCs w:val="16"/>
              </w:rPr>
              <w:t xml:space="preserve"> </w:t>
            </w:r>
            <w:proofErr w:type="spellStart"/>
            <w:r w:rsidR="003B0814">
              <w:rPr>
                <w:sz w:val="16"/>
                <w:szCs w:val="16"/>
              </w:rPr>
              <w:t>ilgisiz</w:t>
            </w:r>
            <w:proofErr w:type="spellEnd"/>
            <w:r w:rsidR="003B0814">
              <w:rPr>
                <w:sz w:val="16"/>
                <w:szCs w:val="16"/>
              </w:rPr>
              <w:t xml:space="preserve"> </w:t>
            </w:r>
            <w:proofErr w:type="spellStart"/>
            <w:r w:rsidR="003B0814">
              <w:rPr>
                <w:sz w:val="16"/>
                <w:szCs w:val="16"/>
              </w:rPr>
              <w:t>öğrencilerimiz</w:t>
            </w:r>
            <w:proofErr w:type="spellEnd"/>
            <w:r w:rsidR="003B0814">
              <w:rPr>
                <w:sz w:val="16"/>
                <w:szCs w:val="16"/>
              </w:rPr>
              <w:t xml:space="preserve"> </w:t>
            </w:r>
            <w:proofErr w:type="spellStart"/>
            <w:r w:rsidR="003B0814">
              <w:rPr>
                <w:sz w:val="16"/>
                <w:szCs w:val="16"/>
              </w:rPr>
              <w:t>bizi</w:t>
            </w:r>
            <w:proofErr w:type="spellEnd"/>
            <w:r w:rsidR="003B0814">
              <w:rPr>
                <w:sz w:val="16"/>
                <w:szCs w:val="16"/>
              </w:rPr>
              <w:t xml:space="preserve"> </w:t>
            </w:r>
            <w:proofErr w:type="spellStart"/>
            <w:r w:rsidR="003B0814">
              <w:rPr>
                <w:sz w:val="16"/>
                <w:szCs w:val="16"/>
              </w:rPr>
              <w:t>böyle</w:t>
            </w:r>
            <w:proofErr w:type="spellEnd"/>
            <w:r w:rsidR="003B0814">
              <w:rPr>
                <w:sz w:val="16"/>
                <w:szCs w:val="16"/>
              </w:rPr>
              <w:t xml:space="preserve"> </w:t>
            </w:r>
            <w:proofErr w:type="spellStart"/>
            <w:r w:rsidR="003B0814">
              <w:rPr>
                <w:sz w:val="16"/>
                <w:szCs w:val="16"/>
              </w:rPr>
              <w:t>bir</w:t>
            </w:r>
            <w:proofErr w:type="spellEnd"/>
            <w:r w:rsidR="003B0814">
              <w:rPr>
                <w:sz w:val="16"/>
                <w:szCs w:val="16"/>
              </w:rPr>
              <w:t xml:space="preserve"> </w:t>
            </w:r>
            <w:proofErr w:type="spellStart"/>
            <w:r w:rsidR="003B0814">
              <w:rPr>
                <w:sz w:val="16"/>
                <w:szCs w:val="16"/>
              </w:rPr>
              <w:t>proje</w:t>
            </w:r>
            <w:proofErr w:type="spellEnd"/>
            <w:r w:rsidR="003B0814">
              <w:rPr>
                <w:sz w:val="16"/>
                <w:szCs w:val="16"/>
              </w:rPr>
              <w:t xml:space="preserve"> </w:t>
            </w:r>
            <w:proofErr w:type="spellStart"/>
            <w:r w:rsidR="003B0814">
              <w:rPr>
                <w:sz w:val="16"/>
                <w:szCs w:val="16"/>
              </w:rPr>
              <w:t>yapmaya</w:t>
            </w:r>
            <w:proofErr w:type="spellEnd"/>
            <w:r w:rsidR="003B0814">
              <w:rPr>
                <w:sz w:val="16"/>
                <w:szCs w:val="16"/>
              </w:rPr>
              <w:t xml:space="preserve"> </w:t>
            </w:r>
            <w:proofErr w:type="spellStart"/>
            <w:r w:rsidR="003B0814">
              <w:rPr>
                <w:sz w:val="16"/>
                <w:szCs w:val="16"/>
              </w:rPr>
              <w:t>yöneltti</w:t>
            </w:r>
            <w:proofErr w:type="spellEnd"/>
            <w:r w:rsidR="003B0814">
              <w:rPr>
                <w:sz w:val="16"/>
                <w:szCs w:val="16"/>
              </w:rPr>
              <w:t xml:space="preserve">. </w:t>
            </w:r>
          </w:p>
          <w:p w:rsidR="00DE5A47" w:rsidRPr="0097557E" w:rsidRDefault="00DE5A47" w:rsidP="007547AA">
            <w:pPr>
              <w:rPr>
                <w:snapToGrid/>
                <w:sz w:val="16"/>
                <w:szCs w:val="16"/>
                <w:lang w:val="tr-TR" w:eastAsia="tr-TR"/>
              </w:rPr>
            </w:pPr>
          </w:p>
          <w:p w:rsidR="000F4218" w:rsidRPr="0097557E" w:rsidRDefault="000F4218" w:rsidP="001950D5">
            <w:pPr>
              <w:rPr>
                <w:sz w:val="16"/>
                <w:szCs w:val="16"/>
                <w:lang w:val="tr-TR"/>
              </w:rPr>
            </w:pPr>
          </w:p>
        </w:tc>
      </w:tr>
      <w:tr w:rsidR="00DE5A47" w:rsidRPr="002B3E6B" w:rsidTr="007547AA">
        <w:trPr>
          <w:trHeight w:val="2039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CA272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 xml:space="preserve">Projenin </w:t>
            </w:r>
            <w:r w:rsidR="00CA272A">
              <w:rPr>
                <w:b/>
                <w:sz w:val="16"/>
                <w:szCs w:val="16"/>
                <w:lang w:val="tr-TR"/>
              </w:rPr>
              <w:t>Amaçları</w:t>
            </w:r>
          </w:p>
        </w:tc>
        <w:tc>
          <w:tcPr>
            <w:tcW w:w="7513" w:type="dxa"/>
            <w:vAlign w:val="center"/>
          </w:tcPr>
          <w:p w:rsidR="00CA272A" w:rsidRPr="0097557E" w:rsidRDefault="00CA272A" w:rsidP="00CA272A">
            <w:pPr>
              <w:spacing w:after="200" w:line="276" w:lineRule="auto"/>
              <w:rPr>
                <w:sz w:val="16"/>
                <w:szCs w:val="16"/>
              </w:rPr>
            </w:pPr>
          </w:p>
          <w:p w:rsidR="00CA272A" w:rsidRPr="0097557E" w:rsidRDefault="00A2513A" w:rsidP="00CA272A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Göçmen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Öğrencilerin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entagrasyonuna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katkıda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bulunmak</w:t>
            </w:r>
            <w:proofErr w:type="spellEnd"/>
          </w:p>
          <w:p w:rsidR="00A2513A" w:rsidRDefault="00A2513A" w:rsidP="00CA272A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Göçmen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Öğrencilerin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kültürel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zenginliklerini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yaşatmalarına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imkan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sunmak</w:t>
            </w:r>
            <w:proofErr w:type="spellEnd"/>
          </w:p>
          <w:p w:rsidR="00A2513A" w:rsidRDefault="00A2513A" w:rsidP="00CA272A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Göçmen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ailelerin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velilerine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yönelik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Türkçe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kurslara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katılımını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artırmak</w:t>
            </w:r>
            <w:proofErr w:type="spellEnd"/>
          </w:p>
          <w:p w:rsidR="00A2513A" w:rsidRDefault="00A2513A" w:rsidP="00CA272A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Göçmen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çocuklara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psikolojik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destekte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bulunmak</w:t>
            </w:r>
            <w:proofErr w:type="spellEnd"/>
          </w:p>
          <w:p w:rsidR="00DE5A47" w:rsidRPr="003B0814" w:rsidRDefault="00A2513A" w:rsidP="00A2513A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  <w:proofErr w:type="spellStart"/>
            <w:r>
              <w:rPr>
                <w:sz w:val="16"/>
                <w:szCs w:val="16"/>
              </w:rPr>
              <w:t>Göçmen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çocuklarla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okullarda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okuyan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diğer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Öğrencilerin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kaynaşmalarını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sağlamak</w:t>
            </w:r>
            <w:proofErr w:type="spellEnd"/>
          </w:p>
          <w:p w:rsidR="003B0814" w:rsidRPr="007D6A28" w:rsidRDefault="003B0814" w:rsidP="00A2513A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  <w:proofErr w:type="spellStart"/>
            <w:r>
              <w:rPr>
                <w:sz w:val="16"/>
                <w:szCs w:val="16"/>
              </w:rPr>
              <w:t>Göçmen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öğrencilere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Tokat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ülkemizi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daha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iyi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daha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hızlı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tanıtmak</w:t>
            </w:r>
            <w:proofErr w:type="spellEnd"/>
          </w:p>
          <w:p w:rsidR="007D6A28" w:rsidRPr="00A2513A" w:rsidRDefault="007D6A28" w:rsidP="00A2513A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</w:rPr>
              <w:t>YÖS ‘</w:t>
            </w:r>
            <w:proofErr w:type="spellStart"/>
            <w:r>
              <w:rPr>
                <w:sz w:val="16"/>
                <w:szCs w:val="16"/>
              </w:rPr>
              <w:t>nda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öğrencilere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yardımcı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olmak</w:t>
            </w:r>
            <w:proofErr w:type="spellEnd"/>
          </w:p>
          <w:p w:rsidR="00A2513A" w:rsidRPr="0097557E" w:rsidRDefault="00A2513A" w:rsidP="003B0814">
            <w:pPr>
              <w:pStyle w:val="ListeParagraf"/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</w:p>
        </w:tc>
      </w:tr>
      <w:tr w:rsidR="00DE5A47" w:rsidRPr="002B3E6B" w:rsidTr="007547AA">
        <w:trPr>
          <w:trHeight w:val="430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Başlama Tarihi</w:t>
            </w:r>
          </w:p>
        </w:tc>
        <w:tc>
          <w:tcPr>
            <w:tcW w:w="7513" w:type="dxa"/>
            <w:vAlign w:val="center"/>
          </w:tcPr>
          <w:p w:rsidR="00DE5A47" w:rsidRPr="0097557E" w:rsidRDefault="00CA272A" w:rsidP="006925BE">
            <w:pPr>
              <w:rPr>
                <w:sz w:val="16"/>
                <w:szCs w:val="16"/>
                <w:lang w:val="tr-TR"/>
              </w:rPr>
            </w:pPr>
            <w:r w:rsidRPr="0097557E">
              <w:rPr>
                <w:sz w:val="16"/>
                <w:szCs w:val="16"/>
                <w:lang w:val="tr-TR"/>
              </w:rPr>
              <w:t>21</w:t>
            </w:r>
            <w:r w:rsidR="006925BE" w:rsidRPr="0097557E">
              <w:rPr>
                <w:sz w:val="16"/>
                <w:szCs w:val="16"/>
                <w:lang w:val="tr-TR"/>
              </w:rPr>
              <w:t>.</w:t>
            </w:r>
            <w:r w:rsidR="00DE5A47" w:rsidRPr="0097557E">
              <w:rPr>
                <w:sz w:val="16"/>
                <w:szCs w:val="16"/>
                <w:lang w:val="tr-TR"/>
              </w:rPr>
              <w:t>10</w:t>
            </w:r>
            <w:r w:rsidR="006925BE" w:rsidRPr="0097557E">
              <w:rPr>
                <w:sz w:val="16"/>
                <w:szCs w:val="16"/>
                <w:lang w:val="tr-TR"/>
              </w:rPr>
              <w:t>.</w:t>
            </w:r>
            <w:r w:rsidR="00DE5A47" w:rsidRPr="0097557E">
              <w:rPr>
                <w:sz w:val="16"/>
                <w:szCs w:val="16"/>
                <w:lang w:val="tr-TR"/>
              </w:rPr>
              <w:t>20</w:t>
            </w:r>
            <w:r w:rsidR="006868DD">
              <w:rPr>
                <w:sz w:val="16"/>
                <w:szCs w:val="16"/>
                <w:lang w:val="tr-TR"/>
              </w:rPr>
              <w:t>20</w:t>
            </w:r>
            <w:bookmarkStart w:id="0" w:name="_GoBack"/>
            <w:bookmarkEnd w:id="0"/>
          </w:p>
        </w:tc>
      </w:tr>
      <w:tr w:rsidR="00DE5A47" w:rsidRPr="002B3E6B" w:rsidTr="007547AA">
        <w:trPr>
          <w:trHeight w:val="352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Süresi</w:t>
            </w:r>
          </w:p>
        </w:tc>
        <w:tc>
          <w:tcPr>
            <w:tcW w:w="7513" w:type="dxa"/>
            <w:vAlign w:val="center"/>
          </w:tcPr>
          <w:p w:rsidR="00DE5A47" w:rsidRPr="0097557E" w:rsidRDefault="006925BE" w:rsidP="007547AA">
            <w:pPr>
              <w:rPr>
                <w:sz w:val="16"/>
                <w:szCs w:val="16"/>
                <w:lang w:val="tr-TR"/>
              </w:rPr>
            </w:pPr>
            <w:r w:rsidRPr="0097557E">
              <w:rPr>
                <w:sz w:val="16"/>
                <w:szCs w:val="16"/>
                <w:lang w:val="tr-TR"/>
              </w:rPr>
              <w:t>Sürdürülebilir</w:t>
            </w:r>
          </w:p>
        </w:tc>
      </w:tr>
      <w:tr w:rsidR="00DE5A47" w:rsidRPr="002B3E6B" w:rsidTr="007547AA">
        <w:trPr>
          <w:trHeight w:val="415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Hedef gruplar</w:t>
            </w:r>
          </w:p>
        </w:tc>
        <w:tc>
          <w:tcPr>
            <w:tcW w:w="7513" w:type="dxa"/>
            <w:vAlign w:val="center"/>
          </w:tcPr>
          <w:p w:rsidR="00DE5A47" w:rsidRPr="0097557E" w:rsidRDefault="0097557E" w:rsidP="007547AA">
            <w:pPr>
              <w:rPr>
                <w:sz w:val="16"/>
                <w:szCs w:val="16"/>
                <w:lang w:val="tr-TR"/>
              </w:rPr>
            </w:pPr>
            <w:r w:rsidRPr="0097557E">
              <w:rPr>
                <w:sz w:val="16"/>
                <w:szCs w:val="16"/>
                <w:lang w:val="tr-TR"/>
              </w:rPr>
              <w:t xml:space="preserve">İl merkezindeki tüm </w:t>
            </w:r>
            <w:r w:rsidR="003B0814">
              <w:rPr>
                <w:sz w:val="16"/>
                <w:szCs w:val="16"/>
                <w:lang w:val="tr-TR"/>
              </w:rPr>
              <w:t>okullarda okuyan Göçmen Öğrenciler</w:t>
            </w:r>
          </w:p>
        </w:tc>
      </w:tr>
      <w:tr w:rsidR="00DE5A47" w:rsidRPr="002B3E6B" w:rsidTr="007547AA">
        <w:trPr>
          <w:trHeight w:val="337"/>
        </w:trPr>
        <w:tc>
          <w:tcPr>
            <w:tcW w:w="3545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Beklenen Sonuçlar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3B0814" w:rsidRDefault="003B0814" w:rsidP="003B0814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Göçmen öğrencilerin sınıfta derslere katılımı artacaklar</w:t>
            </w:r>
          </w:p>
          <w:p w:rsidR="003B0814" w:rsidRDefault="003B0814" w:rsidP="003B0814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Göçmen Öğrencilerimizin </w:t>
            </w:r>
            <w:proofErr w:type="gramStart"/>
            <w:r>
              <w:rPr>
                <w:sz w:val="16"/>
                <w:szCs w:val="16"/>
                <w:lang w:val="tr-TR"/>
              </w:rPr>
              <w:t>entegrasyon</w:t>
            </w:r>
            <w:proofErr w:type="gramEnd"/>
            <w:r>
              <w:rPr>
                <w:sz w:val="16"/>
                <w:szCs w:val="16"/>
                <w:lang w:val="tr-TR"/>
              </w:rPr>
              <w:t xml:space="preserve"> süreci hızlanacak</w:t>
            </w:r>
          </w:p>
          <w:p w:rsidR="003B0814" w:rsidRPr="003B0814" w:rsidRDefault="003B0814" w:rsidP="003B0814">
            <w:pPr>
              <w:rPr>
                <w:sz w:val="16"/>
                <w:szCs w:val="16"/>
                <w:lang w:val="tr-TR"/>
              </w:rPr>
            </w:pPr>
          </w:p>
        </w:tc>
      </w:tr>
      <w:tr w:rsidR="00DE5A47" w:rsidRPr="002B3E6B" w:rsidTr="007547AA">
        <w:trPr>
          <w:trHeight w:val="1732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Temel Faaliyetler</w:t>
            </w:r>
          </w:p>
        </w:tc>
        <w:tc>
          <w:tcPr>
            <w:tcW w:w="7513" w:type="dxa"/>
            <w:vAlign w:val="center"/>
          </w:tcPr>
          <w:p w:rsidR="00664FA8" w:rsidRDefault="00664FA8" w:rsidP="007547AA">
            <w:pPr>
              <w:spacing w:after="200" w:line="276" w:lineRule="auto"/>
              <w:rPr>
                <w:sz w:val="16"/>
                <w:szCs w:val="16"/>
              </w:rPr>
            </w:pPr>
          </w:p>
          <w:p w:rsidR="00664FA8" w:rsidRDefault="00664FA8" w:rsidP="007547AA">
            <w:pPr>
              <w:spacing w:after="200" w:line="276" w:lineRule="auto"/>
              <w:rPr>
                <w:sz w:val="16"/>
                <w:szCs w:val="16"/>
              </w:rPr>
            </w:pPr>
          </w:p>
          <w:p w:rsidR="00DE5A47" w:rsidRDefault="003B0814" w:rsidP="007547AA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Şehir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Müzesi</w:t>
            </w:r>
            <w:proofErr w:type="spellEnd"/>
            <w:r w:rsidR="00664FA8">
              <w:rPr>
                <w:sz w:val="16"/>
                <w:szCs w:val="16"/>
              </w:rPr>
              <w:t xml:space="preserve"> </w:t>
            </w:r>
            <w:proofErr w:type="spellStart"/>
            <w:r w:rsidR="00664FA8">
              <w:rPr>
                <w:sz w:val="16"/>
                <w:szCs w:val="16"/>
              </w:rPr>
              <w:t>ve</w:t>
            </w:r>
            <w:proofErr w:type="spellEnd"/>
            <w:r w:rsidR="00664FA8">
              <w:rPr>
                <w:sz w:val="16"/>
                <w:szCs w:val="16"/>
              </w:rPr>
              <w:t xml:space="preserve"> </w:t>
            </w:r>
            <w:proofErr w:type="spellStart"/>
            <w:r w:rsidR="00664FA8">
              <w:rPr>
                <w:sz w:val="16"/>
                <w:szCs w:val="16"/>
              </w:rPr>
              <w:t>Şehir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gezileri</w:t>
            </w:r>
            <w:proofErr w:type="spellEnd"/>
          </w:p>
          <w:p w:rsidR="003B0814" w:rsidRDefault="003B0814" w:rsidP="003B0814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Göçmen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öğrencilerimize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yönelik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psikolog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desteği</w:t>
            </w:r>
            <w:proofErr w:type="spellEnd"/>
          </w:p>
          <w:p w:rsidR="003B0814" w:rsidRDefault="003B0814" w:rsidP="003B0814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İlimizde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yaşayan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farklı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kültürlerin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halk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danslarının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sergilenceği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Halk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Dansları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gecesi</w:t>
            </w:r>
            <w:proofErr w:type="spellEnd"/>
          </w:p>
          <w:p w:rsidR="003B0814" w:rsidRDefault="003B0814" w:rsidP="003B0814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Yemek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="00664FA8">
              <w:rPr>
                <w:sz w:val="16"/>
                <w:szCs w:val="16"/>
              </w:rPr>
              <w:t>Festivali</w:t>
            </w:r>
            <w:proofErr w:type="spellEnd"/>
          </w:p>
          <w:p w:rsidR="003B0814" w:rsidRDefault="003B0814" w:rsidP="003B0814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Göçmen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Öğrencilerin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ana-babalarına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yönelik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Halk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Merkezi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Müdürlüğü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ilişkili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şekilde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Türkçe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kurslara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katılımın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sağlanması</w:t>
            </w:r>
            <w:proofErr w:type="spellEnd"/>
          </w:p>
          <w:p w:rsidR="00664FA8" w:rsidRDefault="00664FA8" w:rsidP="003B0814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Türkçe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Afganca</w:t>
            </w:r>
            <w:proofErr w:type="spellEnd"/>
            <w:r>
              <w:rPr>
                <w:sz w:val="16"/>
                <w:szCs w:val="16"/>
              </w:rPr>
              <w:t xml:space="preserve"> Koro</w:t>
            </w:r>
          </w:p>
          <w:p w:rsidR="003B0814" w:rsidRPr="0097557E" w:rsidRDefault="003B0814" w:rsidP="003B0814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</w:p>
        </w:tc>
      </w:tr>
      <w:tr w:rsidR="00DE5A47" w:rsidRPr="002B3E6B" w:rsidTr="007547AA">
        <w:trPr>
          <w:trHeight w:val="532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Maliyeti</w:t>
            </w:r>
          </w:p>
        </w:tc>
        <w:tc>
          <w:tcPr>
            <w:tcW w:w="7513" w:type="dxa"/>
            <w:vAlign w:val="center"/>
          </w:tcPr>
          <w:p w:rsidR="003E0732" w:rsidRPr="0097557E" w:rsidRDefault="003E0732" w:rsidP="007547AA">
            <w:pPr>
              <w:rPr>
                <w:b/>
                <w:sz w:val="16"/>
                <w:szCs w:val="16"/>
                <w:lang w:val="tr-TR" w:eastAsia="tr-TR"/>
              </w:rPr>
            </w:pPr>
          </w:p>
        </w:tc>
      </w:tr>
      <w:tr w:rsidR="00DE5A47" w:rsidRPr="002B3E6B" w:rsidTr="007547AA">
        <w:trPr>
          <w:trHeight w:val="353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Ayrıntılı Bütçe Dökümü</w:t>
            </w:r>
          </w:p>
        </w:tc>
        <w:tc>
          <w:tcPr>
            <w:tcW w:w="7513" w:type="dxa"/>
            <w:vAlign w:val="center"/>
          </w:tcPr>
          <w:p w:rsidR="00DE5A47" w:rsidRPr="0097557E" w:rsidRDefault="00DE5A47" w:rsidP="007547AA">
            <w:pPr>
              <w:rPr>
                <w:sz w:val="16"/>
                <w:szCs w:val="16"/>
                <w:lang w:val="tr-TR"/>
              </w:rPr>
            </w:pPr>
          </w:p>
        </w:tc>
      </w:tr>
      <w:tr w:rsidR="00DE5A47" w:rsidRPr="002B3E6B" w:rsidTr="007547AA">
        <w:trPr>
          <w:trHeight w:val="545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Beklenen Finansman Kaynakları</w:t>
            </w:r>
          </w:p>
        </w:tc>
        <w:tc>
          <w:tcPr>
            <w:tcW w:w="7513" w:type="dxa"/>
            <w:vAlign w:val="center"/>
          </w:tcPr>
          <w:p w:rsidR="00DE5A47" w:rsidRPr="0097557E" w:rsidRDefault="00DE5A47" w:rsidP="007547AA">
            <w:pPr>
              <w:rPr>
                <w:b/>
                <w:sz w:val="16"/>
                <w:szCs w:val="16"/>
                <w:lang w:val="tr-TR" w:eastAsia="tr-TR"/>
              </w:rPr>
            </w:pPr>
          </w:p>
        </w:tc>
      </w:tr>
      <w:tr w:rsidR="00DE5A47" w:rsidRPr="002B3E6B" w:rsidTr="007547AA">
        <w:trPr>
          <w:trHeight w:val="532"/>
        </w:trPr>
        <w:tc>
          <w:tcPr>
            <w:tcW w:w="3545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İş Takvimi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DE5A47" w:rsidRPr="0097557E" w:rsidRDefault="00DE5A47" w:rsidP="00664FA8">
            <w:pPr>
              <w:spacing w:line="360" w:lineRule="auto"/>
              <w:ind w:firstLine="708"/>
              <w:rPr>
                <w:sz w:val="16"/>
                <w:szCs w:val="16"/>
                <w:lang w:val="tr-TR" w:eastAsia="tr-TR"/>
              </w:rPr>
            </w:pPr>
          </w:p>
        </w:tc>
      </w:tr>
      <w:tr w:rsidR="00DE5A47" w:rsidRPr="002B3E6B" w:rsidTr="007547AA">
        <w:trPr>
          <w:trHeight w:val="5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lastRenderedPageBreak/>
              <w:t>Vatandaşın Ne İşine Yarayacak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47" w:rsidRPr="002B3E6B" w:rsidRDefault="00664FA8" w:rsidP="00191A84">
            <w:pPr>
              <w:jc w:val="both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Vatandaşın mültecilerle ilgili varsa olumsuz algıları yıkılmaya çalışılacak</w:t>
            </w:r>
          </w:p>
        </w:tc>
      </w:tr>
      <w:tr w:rsidR="00DE5A47" w:rsidRPr="002B3E6B" w:rsidTr="007547AA">
        <w:trPr>
          <w:trHeight w:val="5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 xml:space="preserve">Tokatlı </w:t>
            </w:r>
            <w:proofErr w:type="spellStart"/>
            <w:r w:rsidRPr="002B3E6B">
              <w:rPr>
                <w:b/>
                <w:sz w:val="16"/>
                <w:szCs w:val="16"/>
                <w:lang w:val="tr-TR"/>
              </w:rPr>
              <w:t>Hemşehrilerimize</w:t>
            </w:r>
            <w:proofErr w:type="spellEnd"/>
            <w:r w:rsidRPr="002B3E6B">
              <w:rPr>
                <w:b/>
                <w:sz w:val="16"/>
                <w:szCs w:val="16"/>
                <w:lang w:val="tr-TR"/>
              </w:rPr>
              <w:t xml:space="preserve"> ve Tokat’a Ne Değer Kazandıracak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47" w:rsidRPr="002B3E6B" w:rsidRDefault="00664FA8" w:rsidP="00191A84">
            <w:pPr>
              <w:jc w:val="both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 xml:space="preserve">Tokatlı </w:t>
            </w:r>
            <w:proofErr w:type="spellStart"/>
            <w:r>
              <w:rPr>
                <w:sz w:val="16"/>
                <w:szCs w:val="16"/>
                <w:lang w:val="tr-TR" w:eastAsia="tr-TR"/>
              </w:rPr>
              <w:t>hemşehrilerimiz</w:t>
            </w:r>
            <w:proofErr w:type="spellEnd"/>
            <w:r>
              <w:rPr>
                <w:sz w:val="16"/>
                <w:szCs w:val="16"/>
                <w:lang w:val="tr-TR" w:eastAsia="tr-TR"/>
              </w:rPr>
              <w:t xml:space="preserve"> ev sahipliği yaptığı mültecilerle beraber kültürümüzün ne kadar da geliştiğini görecekler</w:t>
            </w:r>
          </w:p>
        </w:tc>
      </w:tr>
    </w:tbl>
    <w:p w:rsidR="001F2A49" w:rsidRDefault="001F2A49"/>
    <w:p w:rsidR="004B5080" w:rsidRPr="00C777FF" w:rsidRDefault="004B5080" w:rsidP="004B5080">
      <w:pPr>
        <w:spacing w:line="360" w:lineRule="auto"/>
        <w:ind w:firstLine="708"/>
        <w:rPr>
          <w:b/>
          <w:snapToGrid/>
          <w:sz w:val="16"/>
          <w:szCs w:val="16"/>
          <w:lang w:val="tr-TR" w:eastAsia="tr-TR"/>
        </w:rPr>
      </w:pPr>
    </w:p>
    <w:sectPr w:rsidR="004B5080" w:rsidRPr="00C777FF" w:rsidSect="00BB3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4EB5"/>
    <w:multiLevelType w:val="hybridMultilevel"/>
    <w:tmpl w:val="82A452EC"/>
    <w:lvl w:ilvl="0" w:tplc="CB8C5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068CC"/>
    <w:multiLevelType w:val="hybridMultilevel"/>
    <w:tmpl w:val="C84A6D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381D"/>
    <w:multiLevelType w:val="hybridMultilevel"/>
    <w:tmpl w:val="D8224946"/>
    <w:lvl w:ilvl="0" w:tplc="B840E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5A47"/>
    <w:rsid w:val="00025D8E"/>
    <w:rsid w:val="000F4218"/>
    <w:rsid w:val="00191A84"/>
    <w:rsid w:val="001950D5"/>
    <w:rsid w:val="001F2A49"/>
    <w:rsid w:val="00222C6F"/>
    <w:rsid w:val="002C25E6"/>
    <w:rsid w:val="003019A9"/>
    <w:rsid w:val="00335DB6"/>
    <w:rsid w:val="00383F94"/>
    <w:rsid w:val="003B0814"/>
    <w:rsid w:val="003E0732"/>
    <w:rsid w:val="00494DBE"/>
    <w:rsid w:val="004B5080"/>
    <w:rsid w:val="00514881"/>
    <w:rsid w:val="00537265"/>
    <w:rsid w:val="005E4BC2"/>
    <w:rsid w:val="00664FA8"/>
    <w:rsid w:val="006868DD"/>
    <w:rsid w:val="00687238"/>
    <w:rsid w:val="006925BE"/>
    <w:rsid w:val="006B3D0F"/>
    <w:rsid w:val="007D6A28"/>
    <w:rsid w:val="007D7E62"/>
    <w:rsid w:val="00806AB0"/>
    <w:rsid w:val="00911A9A"/>
    <w:rsid w:val="0094257A"/>
    <w:rsid w:val="0097557E"/>
    <w:rsid w:val="009C78BE"/>
    <w:rsid w:val="00A2513A"/>
    <w:rsid w:val="00A34A39"/>
    <w:rsid w:val="00A71C39"/>
    <w:rsid w:val="00B34E6B"/>
    <w:rsid w:val="00B87E12"/>
    <w:rsid w:val="00B944CA"/>
    <w:rsid w:val="00BB376E"/>
    <w:rsid w:val="00CA272A"/>
    <w:rsid w:val="00D66AB8"/>
    <w:rsid w:val="00DC1518"/>
    <w:rsid w:val="00DE5A47"/>
    <w:rsid w:val="00F5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4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4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</dc:creator>
  <cp:lastModifiedBy>buro</cp:lastModifiedBy>
  <cp:revision>3</cp:revision>
  <dcterms:created xsi:type="dcterms:W3CDTF">2020-11-13T12:19:00Z</dcterms:created>
  <dcterms:modified xsi:type="dcterms:W3CDTF">2020-11-17T07:39:00Z</dcterms:modified>
</cp:coreProperties>
</file>